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EFF" w:rsidP="00E65E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Дело № </w:t>
      </w:r>
      <w:r w:rsidR="000B19C9">
        <w:rPr>
          <w:sz w:val="28"/>
          <w:szCs w:val="28"/>
        </w:rPr>
        <w:t>1-</w:t>
      </w:r>
      <w:r w:rsidR="000B6B4B">
        <w:rPr>
          <w:sz w:val="28"/>
          <w:szCs w:val="28"/>
        </w:rPr>
        <w:t>7</w:t>
      </w:r>
      <w:r>
        <w:rPr>
          <w:sz w:val="28"/>
          <w:szCs w:val="28"/>
        </w:rPr>
        <w:t>-0501/202</w:t>
      </w:r>
      <w:r w:rsidR="000B19C9">
        <w:rPr>
          <w:sz w:val="28"/>
          <w:szCs w:val="28"/>
        </w:rPr>
        <w:t>5</w:t>
      </w:r>
    </w:p>
    <w:p w:rsidR="00E65EFF" w:rsidRPr="00E65EFF" w:rsidP="00E65EFF">
      <w:pPr>
        <w:jc w:val="center"/>
        <w:rPr>
          <w:sz w:val="10"/>
          <w:szCs w:val="10"/>
        </w:rPr>
      </w:pPr>
    </w:p>
    <w:p w:rsidR="00E65EFF" w:rsidP="00E65E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5EFF" w:rsidRPr="00E65EFF" w:rsidP="00E65EFF">
      <w:pPr>
        <w:jc w:val="center"/>
        <w:rPr>
          <w:sz w:val="10"/>
          <w:szCs w:val="10"/>
        </w:rPr>
      </w:pP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>20 января</w:t>
      </w:r>
      <w:r w:rsidRPr="00E65EF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65EFF">
        <w:rPr>
          <w:sz w:val="28"/>
          <w:szCs w:val="28"/>
        </w:rPr>
        <w:t xml:space="preserve"> года</w:t>
      </w:r>
      <w:r w:rsidRPr="00E65EF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</w:t>
      </w:r>
      <w:r w:rsidRPr="00E65EFF">
        <w:rPr>
          <w:sz w:val="28"/>
          <w:szCs w:val="28"/>
        </w:rPr>
        <w:t>г. Нефтеюганск</w:t>
      </w:r>
    </w:p>
    <w:p w:rsidR="00E65EFF" w:rsidRPr="00E65EFF" w:rsidP="00E65EFF">
      <w:pPr>
        <w:jc w:val="both"/>
        <w:rPr>
          <w:sz w:val="10"/>
          <w:szCs w:val="10"/>
        </w:rPr>
      </w:pP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>Мировой судья судебного участка № 1 Нефтеюганского судебного района Ханты-Мансийского автономного округа - Югры Бушкова Е.З., и.о. мирового судьи судебного участка № 6 Нефтеюганс</w:t>
      </w:r>
      <w:r>
        <w:rPr>
          <w:sz w:val="28"/>
          <w:szCs w:val="28"/>
        </w:rPr>
        <w:t>кого судебного района ХМАО-Ю</w:t>
      </w:r>
      <w:r w:rsidR="00C71454">
        <w:rPr>
          <w:sz w:val="28"/>
          <w:szCs w:val="28"/>
        </w:rPr>
        <w:t>г</w:t>
      </w:r>
      <w:r>
        <w:rPr>
          <w:sz w:val="28"/>
          <w:szCs w:val="28"/>
        </w:rPr>
        <w:t>ры,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секретаре Соковой Н.Н.,</w:t>
      </w:r>
    </w:p>
    <w:p w:rsid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E65EFF">
        <w:rPr>
          <w:sz w:val="28"/>
          <w:szCs w:val="28"/>
        </w:rPr>
        <w:t xml:space="preserve">с участием государственного обвинителя </w:t>
      </w:r>
      <w:r w:rsidR="000B19C9">
        <w:rPr>
          <w:sz w:val="28"/>
          <w:szCs w:val="28"/>
        </w:rPr>
        <w:t>Сиковой Н.Н.</w:t>
      </w:r>
      <w:r w:rsidRPr="00E65EFF">
        <w:rPr>
          <w:sz w:val="28"/>
          <w:szCs w:val="28"/>
        </w:rPr>
        <w:t xml:space="preserve"> </w:t>
      </w:r>
    </w:p>
    <w:p w:rsidR="000B19C9" w:rsidRPr="000B19C9" w:rsidP="000B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19C9">
        <w:rPr>
          <w:sz w:val="28"/>
          <w:szCs w:val="28"/>
        </w:rPr>
        <w:t>защитника Гуськова В.Ю.,</w:t>
      </w:r>
    </w:p>
    <w:p w:rsidR="000B19C9" w:rsidRPr="000B19C9" w:rsidP="000B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19C9">
        <w:rPr>
          <w:sz w:val="28"/>
          <w:szCs w:val="28"/>
        </w:rPr>
        <w:t xml:space="preserve">подсудимого </w:t>
      </w:r>
      <w:r w:rsidR="00DD49E2">
        <w:rPr>
          <w:sz w:val="28"/>
          <w:szCs w:val="28"/>
        </w:rPr>
        <w:t>К***</w:t>
      </w:r>
      <w:r w:rsidRPr="000B19C9">
        <w:rPr>
          <w:sz w:val="28"/>
          <w:szCs w:val="28"/>
        </w:rPr>
        <w:t xml:space="preserve">.,        </w:t>
      </w:r>
    </w:p>
    <w:p w:rsidR="000B19C9" w:rsidRPr="000B19C9" w:rsidP="000B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19C9">
        <w:rPr>
          <w:sz w:val="28"/>
          <w:szCs w:val="28"/>
        </w:rPr>
        <w:t>рассмотрев в открытом судебном заседании уголовное дело по обвинению:</w:t>
      </w:r>
    </w:p>
    <w:p w:rsidR="000B19C9" w:rsidRPr="000B19C9" w:rsidP="000B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49E2">
        <w:rPr>
          <w:sz w:val="28"/>
          <w:szCs w:val="28"/>
        </w:rPr>
        <w:t>К***</w:t>
      </w:r>
      <w:r w:rsidRPr="000B19C9">
        <w:rPr>
          <w:sz w:val="28"/>
          <w:szCs w:val="28"/>
        </w:rPr>
        <w:t xml:space="preserve">, </w:t>
      </w:r>
      <w:r w:rsidRPr="000B19C9">
        <w:rPr>
          <w:sz w:val="28"/>
          <w:szCs w:val="28"/>
        </w:rPr>
        <w:t xml:space="preserve">родившегося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года в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, гражданина Российской Федерации, со средним техническим образованием, невоеннообязанного, женатого, </w:t>
      </w:r>
      <w:r w:rsidR="000B6B4B">
        <w:rPr>
          <w:sz w:val="28"/>
          <w:szCs w:val="28"/>
        </w:rPr>
        <w:t xml:space="preserve">неработающего, пенсионера, </w:t>
      </w:r>
      <w:r w:rsidRPr="000B19C9">
        <w:rPr>
          <w:sz w:val="28"/>
          <w:szCs w:val="28"/>
        </w:rPr>
        <w:t xml:space="preserve">зарегистрированного  и проживающего по адресу: </w:t>
      </w:r>
      <w:r w:rsidRPr="000B19C9">
        <w:rPr>
          <w:sz w:val="28"/>
          <w:szCs w:val="28"/>
        </w:rPr>
        <w:t xml:space="preserve">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, не судимого,  </w:t>
      </w:r>
    </w:p>
    <w:p w:rsidR="000B19C9" w:rsidRPr="000B19C9" w:rsidP="000B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19C9">
        <w:rPr>
          <w:sz w:val="28"/>
          <w:szCs w:val="28"/>
        </w:rPr>
        <w:t xml:space="preserve">обвиняемого в совершении преступления, предусмотренного п. «б, в» ч.1 ст. 256 УК РФ, </w:t>
      </w:r>
    </w:p>
    <w:p w:rsidR="000B19C9" w:rsidRPr="000B19C9" w:rsidP="000B19C9">
      <w:pPr>
        <w:jc w:val="center"/>
        <w:rPr>
          <w:sz w:val="28"/>
          <w:szCs w:val="28"/>
        </w:rPr>
      </w:pPr>
      <w:r w:rsidRPr="000B19C9">
        <w:rPr>
          <w:sz w:val="28"/>
          <w:szCs w:val="28"/>
        </w:rPr>
        <w:t>У С Т А Н О В И Л:</w:t>
      </w:r>
    </w:p>
    <w:p w:rsidR="000B19C9" w:rsidRPr="000B19C9" w:rsidP="000B19C9">
      <w:pPr>
        <w:jc w:val="both"/>
        <w:rPr>
          <w:sz w:val="28"/>
          <w:szCs w:val="28"/>
        </w:rPr>
      </w:pPr>
    </w:p>
    <w:p w:rsidR="000B19C9" w:rsidRPr="000B19C9" w:rsidP="000B19C9">
      <w:pPr>
        <w:jc w:val="both"/>
        <w:rPr>
          <w:sz w:val="28"/>
          <w:szCs w:val="28"/>
        </w:rPr>
      </w:pPr>
      <w:r w:rsidRPr="000B19C9">
        <w:rPr>
          <w:sz w:val="28"/>
          <w:szCs w:val="28"/>
        </w:rPr>
        <w:t xml:space="preserve">         </w:t>
      </w:r>
      <w:r w:rsidR="00DD49E2">
        <w:rPr>
          <w:sz w:val="28"/>
          <w:szCs w:val="28"/>
        </w:rPr>
        <w:t>К***</w:t>
      </w:r>
      <w:r>
        <w:rPr>
          <w:sz w:val="28"/>
          <w:szCs w:val="28"/>
        </w:rPr>
        <w:t xml:space="preserve"> обвиняется в том, что он </w:t>
      </w:r>
      <w:r w:rsidRPr="000B19C9">
        <w:rPr>
          <w:sz w:val="28"/>
          <w:szCs w:val="28"/>
        </w:rPr>
        <w:t>15.10.2024 г. около 14 ч</w:t>
      </w:r>
      <w:r w:rsidRPr="000B19C9">
        <w:rPr>
          <w:sz w:val="28"/>
          <w:szCs w:val="28"/>
        </w:rPr>
        <w:t>асов 00 минут местного времени, находясь в вблизи месторождения «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» в районе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, достоверно зная о том, что в водной акватории реки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обитают различные виды рыб, решил незаконно выловить рыбу -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с целью личного потребления. Реализуя свой преступный умысел, направленный на незаконный вылов рыбы, 15.10.2024 года около 15 часов 10 минут </w:t>
      </w:r>
      <w:r w:rsidR="00DD49E2">
        <w:rPr>
          <w:sz w:val="28"/>
          <w:szCs w:val="28"/>
        </w:rPr>
        <w:t>К***</w:t>
      </w:r>
      <w:r w:rsidRPr="000B19C9">
        <w:rPr>
          <w:sz w:val="28"/>
          <w:szCs w:val="28"/>
        </w:rPr>
        <w:t xml:space="preserve"> на</w:t>
      </w:r>
      <w:r w:rsidRPr="000B19C9">
        <w:rPr>
          <w:sz w:val="28"/>
          <w:szCs w:val="28"/>
        </w:rPr>
        <w:t xml:space="preserve"> принадлежащем ему самоходном транспортном плавающем средстве - надувной лодке ПВХ «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» модель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с заводским номером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приводимой в движение размещенным на ней подвесным лодочным мотором «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» с заводским номером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>, п</w:t>
      </w:r>
      <w:r w:rsidRPr="000B19C9">
        <w:rPr>
          <w:sz w:val="28"/>
          <w:szCs w:val="28"/>
        </w:rPr>
        <w:t xml:space="preserve">рибыл на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км. реки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, расположенного вблизи населенного пункта п.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, являющейся на 15.10.2024 года местом нереста и путем миграции к местам нереста рыбы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>, в нарушение ч. 4 ст. 43.1 ФЗ от 20.12.2004 года №166-ФЗ «О рыболовстве и сохранении водных биологических ресурсов», в соответствии с которой Правила рыболовства обязательны для исполнения юридическими лицами и гражданами, осуществляющими рыболовство и и</w:t>
      </w:r>
      <w:r w:rsidRPr="000B19C9">
        <w:rPr>
          <w:sz w:val="28"/>
          <w:szCs w:val="28"/>
        </w:rPr>
        <w:t>ную связанную с использованием водных биоресурсов деятельность, п.п. «а» п. 2 Правил рыболовства для Западно-Сибирского рыбохозяйственного бассейна, утвержденных приказом Министерства сельского хозяйства Российской Федерации от 30.10.2020 № 646 (с изменени</w:t>
      </w:r>
      <w:r w:rsidRPr="000B19C9">
        <w:rPr>
          <w:sz w:val="28"/>
          <w:szCs w:val="28"/>
        </w:rPr>
        <w:t>ями и дополнениями), согласно которого Западно-Сибирский рыбохозяйственный бассейн подразделяется на Обь-Иртышский и Енисейский рыбохозяйственные районы, Обь-Иртышский рыбохозяйственный район включает в себя водные объекты рыбохозяйственного значения на те</w:t>
      </w:r>
      <w:r w:rsidRPr="000B19C9">
        <w:rPr>
          <w:sz w:val="28"/>
          <w:szCs w:val="28"/>
        </w:rPr>
        <w:t>рриториях в том числе Ханты-</w:t>
      </w:r>
      <w:r w:rsidRPr="000B19C9">
        <w:rPr>
          <w:sz w:val="28"/>
          <w:szCs w:val="28"/>
        </w:rPr>
        <w:t xml:space="preserve">Мансийского автономного округа -Югры, а также реки Обь, Иртыш, Пур, Таз, Щучья, Мессо-Яха, Северная Сосьва, Ляпин, Собь, Сыня, Войкар, Конда, Чулым, Томь, Чумыш, Бия, Катунь, Чарыш, Тобол, Тавда, Тура с их притоками относятся к </w:t>
      </w:r>
      <w:r w:rsidRPr="000B19C9">
        <w:rPr>
          <w:sz w:val="28"/>
          <w:szCs w:val="28"/>
        </w:rPr>
        <w:t>миграционным путям к местам нереста и к местам нереста лососевых, сиговых и осетровых видов рыб; п. 10 Правил рыболовства. согласно которого любительское рыболовство осуществляется гражданами Российской Федерации свободно и бесплатно на водных объектах общ</w:t>
      </w:r>
      <w:r w:rsidRPr="000B19C9">
        <w:rPr>
          <w:sz w:val="28"/>
          <w:szCs w:val="28"/>
        </w:rPr>
        <w:t>его пользования, за исключением случаев, предусмотренных  Федеральным законом РФ от 25 декабря 2018 г. № 475-ФЗ "О любительском рыболовстве  и о внесении изменений в отдельные законодательные акты Российской Федерации" и другими федеральными законами; п. 1</w:t>
      </w:r>
      <w:r w:rsidRPr="000B19C9">
        <w:rPr>
          <w:sz w:val="28"/>
          <w:szCs w:val="28"/>
        </w:rPr>
        <w:t>1 Правил рыболовства, согласно которого гражданам запрещается осуществлять любительское рыболовство на используемых для прудовой аквакультуры, не находящихся в собственности граждан или юридических лиц обводненных карьерах, прудах (в том числе образованных</w:t>
      </w:r>
      <w:r w:rsidRPr="000B19C9">
        <w:rPr>
          <w:sz w:val="28"/>
          <w:szCs w:val="28"/>
        </w:rPr>
        <w:t xml:space="preserve">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объектах, а также на иных водных объектах, предоставленных для осуществления товарной аквакультуры (товарно</w:t>
      </w:r>
      <w:r w:rsidRPr="000B19C9">
        <w:rPr>
          <w:sz w:val="28"/>
          <w:szCs w:val="28"/>
        </w:rPr>
        <w:t>го рыбоводства), за исключением случаев, если в соответствии с федеральными  законами на указанных водных объектах допускается осуществлять добычу (вылов) водных животных и растений, не являющихся объектами аквакультуры; п. 15, п. 15.2, п. 15.4.6, п. 15.4.</w:t>
      </w:r>
      <w:r w:rsidRPr="000B19C9">
        <w:rPr>
          <w:sz w:val="28"/>
          <w:szCs w:val="28"/>
        </w:rPr>
        <w:t>9, п. 15.5.1, п. 15.5.3 Правил рыболовства, согласно которых при осуществлении рыболовства запрещается гражданам, осуществлять добычу (вылов) водных биоресурсов с применением других запрещенных законодательством Российской Федерации орудий и способов добыч</w:t>
      </w:r>
      <w:r w:rsidRPr="000B19C9">
        <w:rPr>
          <w:sz w:val="28"/>
          <w:szCs w:val="28"/>
        </w:rPr>
        <w:t>и (вылова); применять орудия добычи (вылова), имеющие размер и оснастку, а также размер (шаг) ячеи, не соответствующие требованиям Правил рыболовства; использовать маломерные и прогулочные суда на водных объектах рыбохозяйственного значения или на их участ</w:t>
      </w:r>
      <w:r w:rsidRPr="000B19C9">
        <w:rPr>
          <w:sz w:val="28"/>
          <w:szCs w:val="28"/>
        </w:rPr>
        <w:t>ках в запретные сроки (периоды) и в запретных районах (местах) для осуществления рыболовства в периоды нереста, установленные Правилами рыболовства на период нереста, за исключением несамоходных судов, а так же других судов, применяемых для осуществления р</w:t>
      </w:r>
      <w:r w:rsidRPr="000B19C9">
        <w:rPr>
          <w:sz w:val="28"/>
          <w:szCs w:val="28"/>
        </w:rPr>
        <w:t>азрешенной деятельности по добыче (вылову) водных биоресурсов; использовать сетные орудия добычи (вылова) водных биологических ресурсов без обязательной поштучной маркировки сетного орудия добычи (вылова) водных биоресурсов путем нанесения на него фамилии,</w:t>
      </w:r>
      <w:r w:rsidRPr="000B19C9">
        <w:rPr>
          <w:sz w:val="28"/>
          <w:szCs w:val="28"/>
        </w:rPr>
        <w:t xml:space="preserve"> имени, отчества (при наличии) рыболовства, характеристик сетного орудия добычи (вылова) водных биоресурсов и его учетного номера, а так же без обозначения их положения с помощью буев; иметь на борту судна, плавучих и иных транспортных средствах, рыболовны</w:t>
      </w:r>
      <w:r w:rsidRPr="000B19C9">
        <w:rPr>
          <w:sz w:val="28"/>
          <w:szCs w:val="28"/>
        </w:rPr>
        <w:t>х участках и в местах добычи (вылова) (при осуществлении рыболовства вне рыболовных участков) орудия добычи (вылова), применение которых в данном районе добычи (вылова) или в данный период времени запрещено, и водные биоресурсы, добыча (вылов) которых в да</w:t>
      </w:r>
      <w:r w:rsidRPr="000B19C9">
        <w:rPr>
          <w:sz w:val="28"/>
          <w:szCs w:val="28"/>
        </w:rPr>
        <w:t xml:space="preserve">нном районе добычи (вылова) или в данный период времени запрещена, или их части. При этом разрешается нахождение на борту судна или плавучего средства водных биоресурсов или их частей, </w:t>
      </w:r>
      <w:r w:rsidRPr="000B19C9">
        <w:rPr>
          <w:sz w:val="28"/>
          <w:szCs w:val="28"/>
        </w:rPr>
        <w:t>добытых (выловленных) в разрешенном для добычи (вылова) районе, при про</w:t>
      </w:r>
      <w:r w:rsidRPr="000B19C9">
        <w:rPr>
          <w:sz w:val="28"/>
          <w:szCs w:val="28"/>
        </w:rPr>
        <w:t>хождении данного судна или плавучего средства из района, в котором разрешена добыча (вылов) данных водных биоресурсов, к месту доставки (выгрузки) улова или в другой разрешенный для добычи (вылова) район; п. 20.3 Правил рыболовства определены виды запретны</w:t>
      </w:r>
      <w:r w:rsidRPr="000B19C9">
        <w:rPr>
          <w:sz w:val="28"/>
          <w:szCs w:val="28"/>
        </w:rPr>
        <w:t>х орудий и способов добычи (вылова) водных биоресурсов, не указанных в п.20.4 Правил рыболовства и не соответствующих технической документации; п. 35, п. 35.1 Правил рыболовства, которыми определены виды запретных орудий и способов добычи (вылова) водных б</w:t>
      </w:r>
      <w:r w:rsidRPr="000B19C9">
        <w:rPr>
          <w:sz w:val="28"/>
          <w:szCs w:val="28"/>
        </w:rPr>
        <w:t>иологических ресурсов, и запрещается добыча (вылов) водных биоресурсов любыми орудиями добычи (вылова), за исключением предусмотренных п. 35.1.1, п. 35.1.2 Правил рыболовства, согласно которого на водных объектах рыбохозяйственного значения, за пределами р</w:t>
      </w:r>
      <w:r w:rsidRPr="000B19C9">
        <w:rPr>
          <w:sz w:val="28"/>
          <w:szCs w:val="28"/>
        </w:rPr>
        <w:t>ыбоводных и рыболовных участков, наряду с перечисленными в пункте 35.1.1 Правил рыболовства орудиями добычи (вылова) допускается применение на одного гражданина следующих сетных орудий лова на территории Ханты-Мансийского автономного округа - Югры, с разме</w:t>
      </w:r>
      <w:r w:rsidRPr="000B19C9">
        <w:rPr>
          <w:sz w:val="28"/>
          <w:szCs w:val="28"/>
        </w:rPr>
        <w:t>ром (шагом) ячеи, указанным в пункте 20.4 Правил рыболовства; п. 35.1.3 Правил рыболовства, которым при осуществлении любительского рыболовства с применением сетных орудий лова запрещается нахождение на водоемах, в водоохраной зоне и прибрежных полосах вод</w:t>
      </w:r>
      <w:r w:rsidRPr="000B19C9">
        <w:rPr>
          <w:sz w:val="28"/>
          <w:szCs w:val="28"/>
        </w:rPr>
        <w:t>оемов с сетными орудиями лова, не учтенными в территориальных органах Федерального агентства по рыболовству и не имеющих обязательной поштучной маркировки; запрещается нахождение на водоемах, в водоохраной зоне и прибрежных полосах водоемов с сетными оруди</w:t>
      </w:r>
      <w:r w:rsidRPr="000B19C9">
        <w:rPr>
          <w:sz w:val="28"/>
          <w:szCs w:val="28"/>
        </w:rPr>
        <w:t>ями лова в периоды, когда их использование запрещено Правилами рыболовства, а так же в местах, где их использование запрещено Правилами рыболовства; п. 35.2 Правил рыболовства, которым при любительском рыболовстве запрещается применение сетных орудий добыч</w:t>
      </w:r>
      <w:r w:rsidRPr="000B19C9">
        <w:rPr>
          <w:sz w:val="28"/>
          <w:szCs w:val="28"/>
        </w:rPr>
        <w:t>и (вылова) из лески (мононити), не учтенными в территориальных органах Федерального агентства по рыболовству и не имеющих обязательной поштучной маркировки, без надлежащего на то разрешения - путевки на вылов водных биологических ресурсов, где 15.10.2024 г</w:t>
      </w:r>
      <w:r w:rsidRPr="000B19C9">
        <w:rPr>
          <w:sz w:val="28"/>
          <w:szCs w:val="28"/>
        </w:rPr>
        <w:t xml:space="preserve">ода в период с 15 часов 10 минут до 15 часов 30 минут местного времени находясь в данной лодке, выставил в водную среду на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км реки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вблизи населенного пункта п.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незаконное орудие лова типа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общей длиной 40.34 м., высотой 2.5 м., ячеей 40мм., являющееся сетным орудием лова, запрещенным правилами при осуществлении любительского рыболовства, технически приспособленного для массовог</w:t>
      </w:r>
      <w:r w:rsidRPr="000B19C9">
        <w:rPr>
          <w:sz w:val="28"/>
          <w:szCs w:val="28"/>
        </w:rPr>
        <w:t>о количества вылова рыбы, равное числу ячей в сети, являющееся в соответствии с п. 35.2 Правил рыболовства, запретным орудием и способом лова, относящимся, согласно заключения эксперта от 06.11.2024 года № 70 к объячеивающему орудию массового вылова и истр</w:t>
      </w:r>
      <w:r w:rsidRPr="000B19C9">
        <w:rPr>
          <w:sz w:val="28"/>
          <w:szCs w:val="28"/>
        </w:rPr>
        <w:t xml:space="preserve">ебления водных биологических ресурсов, применение которого в данном случае является способом массового истребления водных биологических ресурсов, незаконно добывал водные биологические ресурсы. После погружения верховой плавной сети в верхние слои воды, </w:t>
      </w:r>
      <w:r w:rsidR="00DD49E2">
        <w:rPr>
          <w:sz w:val="28"/>
          <w:szCs w:val="28"/>
        </w:rPr>
        <w:t>К***</w:t>
      </w:r>
      <w:r w:rsidRPr="000B19C9">
        <w:rPr>
          <w:sz w:val="28"/>
          <w:szCs w:val="28"/>
        </w:rPr>
        <w:t xml:space="preserve"> дождался, когда указанная сеть спуститься по течению, после чего 15.10.2024 года в период с 15 часов 10 минут по 15 часов </w:t>
      </w:r>
      <w:r w:rsidRPr="000B19C9">
        <w:rPr>
          <w:sz w:val="28"/>
          <w:szCs w:val="28"/>
        </w:rPr>
        <w:t xml:space="preserve">30 минут местного времени, находясь участке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км. реки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, вблизи населенного пункта п.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(географические координаты широты и долготы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,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), являющейся местом нереста и путем миграции к местам нереста рыбы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, извлек собственными силами данную сеть из водной </w:t>
      </w:r>
      <w:r w:rsidRPr="000B19C9">
        <w:rPr>
          <w:sz w:val="28"/>
          <w:szCs w:val="28"/>
        </w:rPr>
        <w:t xml:space="preserve">среды вместе с находившимися в ней водными биологическими ресурсами в количестве 17 особей, которые согласно заключения эксперта от 06.11.2024 № 70 относятся к семейству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(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) виду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(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). Далее, </w:t>
      </w:r>
      <w:r w:rsidR="00DD49E2">
        <w:rPr>
          <w:sz w:val="28"/>
          <w:szCs w:val="28"/>
        </w:rPr>
        <w:t>К***</w:t>
      </w:r>
      <w:r w:rsidRPr="000B19C9">
        <w:rPr>
          <w:sz w:val="28"/>
          <w:szCs w:val="28"/>
        </w:rPr>
        <w:t xml:space="preserve"> выбрал из з</w:t>
      </w:r>
      <w:r w:rsidRPr="000B19C9">
        <w:rPr>
          <w:sz w:val="28"/>
          <w:szCs w:val="28"/>
        </w:rPr>
        <w:t xml:space="preserve">апрещенного орудия лова - верховой плавной сети из лески 17 особей рыбы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с целью последующего использования их в пищу.</w:t>
      </w:r>
    </w:p>
    <w:p w:rsidR="000B19C9" w:rsidRPr="000B19C9" w:rsidP="000B19C9">
      <w:pPr>
        <w:jc w:val="both"/>
        <w:rPr>
          <w:sz w:val="28"/>
          <w:szCs w:val="28"/>
        </w:rPr>
      </w:pPr>
      <w:r w:rsidRPr="000B19C9">
        <w:rPr>
          <w:sz w:val="28"/>
          <w:szCs w:val="28"/>
        </w:rPr>
        <w:t xml:space="preserve">        После чего, 15.10.2024 около 15 часов 30 минут сотрудниками полиции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на транспорте совместно с сот</w:t>
      </w:r>
      <w:r w:rsidRPr="000B19C9">
        <w:rPr>
          <w:sz w:val="28"/>
          <w:szCs w:val="28"/>
        </w:rPr>
        <w:t xml:space="preserve">рудником отдела государственного контроля, надзора, охраны водных биологических ресурсов и среды их обитания по ХМАО-Югре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на участке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км. реки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, вблизи населенного пункта </w:t>
      </w:r>
      <w:r w:rsidRPr="000B19C9">
        <w:rPr>
          <w:sz w:val="28"/>
          <w:szCs w:val="28"/>
        </w:rPr>
        <w:t xml:space="preserve">п.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(географические координаты широты и долготы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,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), являющейся на 15.10.2024 года местом нереста и путем миграции к местам нереста рыбы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, был задержан </w:t>
      </w:r>
      <w:r w:rsidR="00DD49E2">
        <w:rPr>
          <w:sz w:val="28"/>
          <w:szCs w:val="28"/>
        </w:rPr>
        <w:t>К***</w:t>
      </w:r>
      <w:r w:rsidRPr="000B19C9">
        <w:rPr>
          <w:sz w:val="28"/>
          <w:szCs w:val="28"/>
        </w:rPr>
        <w:t xml:space="preserve">., осуществлявший на вышеуказанном самоходном транспортном плавающем средстве транспортировку незаконно добытой им рыбы в количестве 17 особей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>, которая у него была изъята. В соответствии с таксами, утвержденными постановл</w:t>
      </w:r>
      <w:r w:rsidRPr="000B19C9">
        <w:rPr>
          <w:sz w:val="28"/>
          <w:szCs w:val="28"/>
        </w:rPr>
        <w:t xml:space="preserve">ением Правительства Российской Федерации № 1321 от 03.11.2018 «Об утверждении такс для исчисления размера ущерба, причиненного водным биологическим ресурсам» (далее Постановление) цена за одну особь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925 рублей 00 рублей, всего за 17 особей пеляди на</w:t>
      </w:r>
      <w:r w:rsidRPr="000B19C9">
        <w:rPr>
          <w:sz w:val="28"/>
          <w:szCs w:val="28"/>
        </w:rPr>
        <w:t xml:space="preserve"> сумму 15725 рублей 00 копеек.</w:t>
      </w:r>
    </w:p>
    <w:p w:rsidR="00E65EFF" w:rsidRPr="00E65EFF" w:rsidP="000B19C9">
      <w:pPr>
        <w:jc w:val="both"/>
        <w:rPr>
          <w:sz w:val="28"/>
          <w:szCs w:val="28"/>
        </w:rPr>
      </w:pPr>
      <w:r w:rsidRPr="000B19C9">
        <w:rPr>
          <w:sz w:val="28"/>
          <w:szCs w:val="28"/>
        </w:rPr>
        <w:t xml:space="preserve">         В результате незаконных действий </w:t>
      </w:r>
      <w:r w:rsidR="00DD49E2">
        <w:rPr>
          <w:sz w:val="28"/>
          <w:szCs w:val="28"/>
        </w:rPr>
        <w:t>К***</w:t>
      </w:r>
      <w:r w:rsidRPr="000B19C9">
        <w:rPr>
          <w:sz w:val="28"/>
          <w:szCs w:val="28"/>
        </w:rPr>
        <w:t xml:space="preserve"> водным биологическим ресурсам Российской Федерации, причинен ущерб на общую сумму 15 725 рублей 00 копеек.    </w:t>
      </w:r>
      <w:r>
        <w:rPr>
          <w:sz w:val="28"/>
          <w:szCs w:val="28"/>
        </w:rPr>
        <w:t xml:space="preserve"> 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19C9">
        <w:rPr>
          <w:sz w:val="28"/>
          <w:szCs w:val="28"/>
        </w:rPr>
        <w:t>В ходе судебного заседания подсудимый пояснил</w:t>
      </w:r>
      <w:r w:rsidRPr="000B19C9">
        <w:rPr>
          <w:sz w:val="28"/>
          <w:szCs w:val="28"/>
        </w:rPr>
        <w:t xml:space="preserve">, что дознание по его ходатайству проводилось в сокращенной форме, обвинение ему понятно, он согласен с предъявленным обвинением, вину в совершении преступления признает полностью, в том числе он понимает фактические обстоятельства содеянного, форму вины, </w:t>
      </w:r>
      <w:r w:rsidRPr="000B19C9">
        <w:rPr>
          <w:sz w:val="28"/>
          <w:szCs w:val="28"/>
        </w:rPr>
        <w:t>мотив совершения деяния и его юридическую оценку. Ходатайство заявлено им добровольно,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</w:t>
      </w:r>
      <w:r w:rsidRPr="000B19C9">
        <w:rPr>
          <w:sz w:val="28"/>
          <w:szCs w:val="28"/>
        </w:rPr>
        <w:t>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</w:t>
      </w:r>
      <w:r w:rsidR="00CF518D">
        <w:rPr>
          <w:sz w:val="28"/>
          <w:szCs w:val="28"/>
        </w:rPr>
        <w:t>, в соответствии со ст.226.8 УПК РФ,</w:t>
      </w:r>
      <w:r w:rsidRPr="000B19C9">
        <w:rPr>
          <w:sz w:val="28"/>
          <w:szCs w:val="28"/>
        </w:rPr>
        <w:t xml:space="preserve"> назначенное наказание не будет превышать </w:t>
      </w:r>
      <w:r w:rsidR="00CF518D">
        <w:rPr>
          <w:sz w:val="28"/>
          <w:szCs w:val="28"/>
        </w:rPr>
        <w:t>половины</w:t>
      </w:r>
      <w:r w:rsidRPr="000B19C9">
        <w:rPr>
          <w:sz w:val="28"/>
          <w:szCs w:val="28"/>
        </w:rPr>
        <w:t xml:space="preserve"> максимального срока или размера наиболее строгого вида наказания, предусмотренн</w:t>
      </w:r>
      <w:r w:rsidR="00CF518D">
        <w:rPr>
          <w:sz w:val="28"/>
          <w:szCs w:val="28"/>
        </w:rPr>
        <w:t xml:space="preserve">ого </w:t>
      </w:r>
      <w:r w:rsidRPr="000B19C9">
        <w:rPr>
          <w:sz w:val="28"/>
          <w:szCs w:val="28"/>
        </w:rPr>
        <w:t>п. «б, в» ч.1 ст.256 УК РФ, устанавливающ</w:t>
      </w:r>
      <w:r w:rsidR="00CF518D">
        <w:rPr>
          <w:sz w:val="28"/>
          <w:szCs w:val="28"/>
        </w:rPr>
        <w:t>его</w:t>
      </w:r>
      <w:r w:rsidRPr="000B19C9">
        <w:rPr>
          <w:sz w:val="28"/>
          <w:szCs w:val="28"/>
        </w:rPr>
        <w:t xml:space="preserve"> уголовную ответственность за деяние, с обвинением в совершении которого, подсудимый согласился.  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>Защитник в судебном заседании заявил ходатайство о прекращении уголовного дела с назначением подсудимому меры уголовно-правового характера в виде су</w:t>
      </w:r>
      <w:r w:rsidRPr="00E65EFF">
        <w:rPr>
          <w:sz w:val="28"/>
          <w:szCs w:val="28"/>
        </w:rPr>
        <w:t xml:space="preserve">дебного штрафа, так как подсудимый свою вину признал </w:t>
      </w:r>
      <w:r w:rsidRPr="00E65EFF">
        <w:rPr>
          <w:sz w:val="28"/>
          <w:szCs w:val="28"/>
        </w:rPr>
        <w:t>полностью, в содеянном раскаялся, преступление совершил впервые, ущерб возместил полностью в денежном выражении, характеризуется положительно.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5EFF">
        <w:rPr>
          <w:sz w:val="28"/>
          <w:szCs w:val="28"/>
        </w:rPr>
        <w:t>Подсудимый ходатайство защитника поддержал, проси</w:t>
      </w:r>
      <w:r w:rsidR="000B6B4B">
        <w:rPr>
          <w:sz w:val="28"/>
          <w:szCs w:val="28"/>
        </w:rPr>
        <w:t>л</w:t>
      </w:r>
      <w:r w:rsidRPr="00E65EFF">
        <w:rPr>
          <w:sz w:val="28"/>
          <w:szCs w:val="28"/>
        </w:rPr>
        <w:t xml:space="preserve"> д</w:t>
      </w:r>
      <w:r w:rsidRPr="00E65EFF">
        <w:rPr>
          <w:sz w:val="28"/>
          <w:szCs w:val="28"/>
        </w:rPr>
        <w:t xml:space="preserve">ело прекратить, </w:t>
      </w:r>
      <w:r w:rsidR="000B6B4B">
        <w:rPr>
          <w:sz w:val="28"/>
          <w:szCs w:val="28"/>
        </w:rPr>
        <w:t xml:space="preserve">в содеянном </w:t>
      </w:r>
      <w:r w:rsidRPr="00E65EFF">
        <w:rPr>
          <w:sz w:val="28"/>
          <w:szCs w:val="28"/>
        </w:rPr>
        <w:t>раскаивается.</w:t>
      </w:r>
    </w:p>
    <w:p w:rsidR="00E65EFF" w:rsidRPr="000B6B4B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>Государственный обвинитель возража</w:t>
      </w:r>
      <w:r w:rsidR="000B6B4B">
        <w:rPr>
          <w:sz w:val="28"/>
          <w:szCs w:val="28"/>
        </w:rPr>
        <w:t>ла</w:t>
      </w:r>
      <w:r w:rsidRPr="00E65EFF">
        <w:rPr>
          <w:sz w:val="28"/>
          <w:szCs w:val="28"/>
        </w:rPr>
        <w:t xml:space="preserve"> против прекращения уголовного дела в отношении </w:t>
      </w:r>
      <w:r w:rsidR="00DD49E2">
        <w:rPr>
          <w:sz w:val="28"/>
          <w:szCs w:val="28"/>
        </w:rPr>
        <w:t>К***</w:t>
      </w:r>
      <w:r w:rsidRPr="00E65EFF">
        <w:rPr>
          <w:sz w:val="28"/>
          <w:szCs w:val="28"/>
        </w:rPr>
        <w:t xml:space="preserve"> и назначения ему меры уголовно-правового характера в виде судебного штрафа. </w:t>
      </w:r>
      <w:r w:rsidRPr="000B6B4B">
        <w:rPr>
          <w:sz w:val="28"/>
          <w:szCs w:val="28"/>
        </w:rPr>
        <w:t>С учетом данных о личности по</w:t>
      </w:r>
      <w:r w:rsidRPr="000B6B4B">
        <w:rPr>
          <w:sz w:val="28"/>
          <w:szCs w:val="28"/>
        </w:rPr>
        <w:t>дсудимого, его материального положения, характера совершенного преступления, просил</w:t>
      </w:r>
      <w:r w:rsidRPr="000B6B4B" w:rsidR="000B6B4B">
        <w:rPr>
          <w:sz w:val="28"/>
          <w:szCs w:val="28"/>
        </w:rPr>
        <w:t>а</w:t>
      </w:r>
      <w:r w:rsidRPr="000B6B4B">
        <w:rPr>
          <w:sz w:val="28"/>
          <w:szCs w:val="28"/>
        </w:rPr>
        <w:t xml:space="preserve"> назначить наказание в виде штрафа в размере </w:t>
      </w:r>
      <w:r w:rsidR="000B6B4B">
        <w:rPr>
          <w:sz w:val="28"/>
          <w:szCs w:val="28"/>
        </w:rPr>
        <w:t>20</w:t>
      </w:r>
      <w:r w:rsidRPr="000B6B4B">
        <w:rPr>
          <w:sz w:val="28"/>
          <w:szCs w:val="28"/>
        </w:rPr>
        <w:t xml:space="preserve"> 000 рублей, с применением ст. 64 УК РФ, кроме того просил</w:t>
      </w:r>
      <w:r w:rsidR="000B6B4B">
        <w:rPr>
          <w:sz w:val="28"/>
          <w:szCs w:val="28"/>
        </w:rPr>
        <w:t>а</w:t>
      </w:r>
      <w:r w:rsidRPr="000B6B4B">
        <w:rPr>
          <w:sz w:val="28"/>
          <w:szCs w:val="28"/>
        </w:rPr>
        <w:t xml:space="preserve"> вещественные доказательства: надувную лодку</w:t>
      </w:r>
      <w:r w:rsidRPr="000B6B4B" w:rsidR="000B19C9">
        <w:rPr>
          <w:sz w:val="28"/>
          <w:szCs w:val="28"/>
        </w:rPr>
        <w:t xml:space="preserve"> с мотором,</w:t>
      </w:r>
      <w:r w:rsidRPr="000B6B4B">
        <w:rPr>
          <w:sz w:val="28"/>
          <w:szCs w:val="28"/>
        </w:rPr>
        <w:t xml:space="preserve"> рыболовную</w:t>
      </w:r>
      <w:r w:rsidRPr="000B6B4B">
        <w:rPr>
          <w:sz w:val="28"/>
          <w:szCs w:val="28"/>
        </w:rPr>
        <w:t xml:space="preserve"> сеть конфисковать в доход государства, </w:t>
      </w:r>
      <w:r w:rsidRPr="000B6B4B" w:rsidR="000B19C9">
        <w:rPr>
          <w:sz w:val="28"/>
          <w:szCs w:val="28"/>
        </w:rPr>
        <w:t>1</w:t>
      </w:r>
      <w:r w:rsidRPr="000B6B4B">
        <w:rPr>
          <w:sz w:val="28"/>
          <w:szCs w:val="28"/>
        </w:rPr>
        <w:t xml:space="preserve">7 особей рыбы уничтожить, диск хранить в материалах дела. 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 xml:space="preserve">В судебное заседание представитель потерпевшего </w:t>
      </w:r>
      <w:r w:rsidR="00DD49E2">
        <w:rPr>
          <w:sz w:val="28"/>
          <w:szCs w:val="28"/>
        </w:rPr>
        <w:t>Т***</w:t>
      </w:r>
      <w:r w:rsidRPr="00E65EFF">
        <w:rPr>
          <w:sz w:val="28"/>
          <w:szCs w:val="28"/>
        </w:rPr>
        <w:t xml:space="preserve"> не явилась, извещена надлежащим образом, до судебного заседания поступило ходатайств</w:t>
      </w:r>
      <w:r w:rsidRPr="00E65EFF">
        <w:rPr>
          <w:sz w:val="28"/>
          <w:szCs w:val="28"/>
        </w:rPr>
        <w:t>о о рассмотрении дела в ее отсутствие, не возражает против рассмотрения дела в особом порядке.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>Согласно ст. 76.2 УК РФ лицо, впервые совершившее преступление небольшой или средней тяжести, может быть освобождено судом от уголовной ответственности</w:t>
      </w:r>
      <w:r w:rsidRPr="00E65EFF">
        <w:rPr>
          <w:sz w:val="28"/>
          <w:szCs w:val="28"/>
        </w:rPr>
        <w:t xml:space="preserve">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 xml:space="preserve">В соответствии со ст. 25.1 Уголовно-процессуального кодекса РФ (далее УПК РФ) суд по собственной инициативе и по </w:t>
      </w:r>
      <w:r w:rsidRPr="00E65EFF">
        <w:rPr>
          <w:sz w:val="28"/>
          <w:szCs w:val="28"/>
        </w:rPr>
        <w:t>ходатайству участника процесса, в случаях, предусмотренных ст. 76.2 УК РФ, вправе прекратить уголовное дело в отношении лица, обвиняемого в совершении преступления небольшой или средней тяжести, если это лицо возместило ущерб или иным образом загладило при</w:t>
      </w:r>
      <w:r w:rsidRPr="00E65EFF">
        <w:rPr>
          <w:sz w:val="28"/>
          <w:szCs w:val="28"/>
        </w:rPr>
        <w:t>чиненный преступлением вред, и назначить данному лицу меру уголовно-правового характера в виде судебного штрафа.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65EFF">
        <w:rPr>
          <w:sz w:val="28"/>
          <w:szCs w:val="28"/>
        </w:rPr>
        <w:t xml:space="preserve">Действия </w:t>
      </w:r>
      <w:r w:rsidR="00DD49E2">
        <w:rPr>
          <w:sz w:val="28"/>
          <w:szCs w:val="28"/>
        </w:rPr>
        <w:t>К***</w:t>
      </w:r>
      <w:r w:rsidRPr="00E65EFF">
        <w:rPr>
          <w:sz w:val="28"/>
          <w:szCs w:val="28"/>
        </w:rPr>
        <w:t xml:space="preserve"> мировой судья квалифицирует по п. «б,в» ч. 1 ст.256 УК РФ - </w:t>
      </w:r>
      <w:r w:rsidRPr="000B19C9" w:rsidR="000B19C9">
        <w:rPr>
          <w:sz w:val="28"/>
          <w:szCs w:val="28"/>
        </w:rPr>
        <w:t>незаконная добыча (вылов) водных биологических ресурсов, совершенные с применением самоходного транспортного плавающего средства, с применением других запрещенных орудий и способов массового истребления водных биологических ресурсов, в местах нереста или на миграционных путях к ним.</w:t>
      </w:r>
      <w:r w:rsidR="000B19C9">
        <w:rPr>
          <w:sz w:val="28"/>
          <w:szCs w:val="28"/>
        </w:rPr>
        <w:t xml:space="preserve"> 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65EFF">
        <w:rPr>
          <w:sz w:val="28"/>
          <w:szCs w:val="28"/>
        </w:rPr>
        <w:t xml:space="preserve">Судья, </w:t>
      </w:r>
      <w:r w:rsidRPr="00E65EFF">
        <w:rPr>
          <w:sz w:val="28"/>
          <w:szCs w:val="28"/>
        </w:rPr>
        <w:t xml:space="preserve">выслушав мнение участников процесса, приходит к выводу, что заявленное ходатайство о прекращении уголовного дела и назначении меры уголовно-правового характера в виде судебного штрафа подлежит удовлетворению в связи с тем, что </w:t>
      </w:r>
      <w:r w:rsidR="00DD49E2">
        <w:rPr>
          <w:sz w:val="28"/>
          <w:szCs w:val="28"/>
        </w:rPr>
        <w:t>К***</w:t>
      </w:r>
      <w:r w:rsidRPr="00E65EFF">
        <w:rPr>
          <w:sz w:val="28"/>
          <w:szCs w:val="28"/>
        </w:rPr>
        <w:t xml:space="preserve"> впервые привле</w:t>
      </w:r>
      <w:r w:rsidRPr="00E65EFF">
        <w:rPr>
          <w:sz w:val="28"/>
          <w:szCs w:val="28"/>
        </w:rPr>
        <w:t xml:space="preserve">кается к уголовной ответственности, совершил преступление, относящееся к категории небольшой тяжести, характеризуется положительно, предпринял меры, направленные на восстановление именно тех законных интересов общества и государства, которые были нарушены </w:t>
      </w:r>
      <w:r w:rsidRPr="00E65EFF">
        <w:rPr>
          <w:sz w:val="28"/>
          <w:szCs w:val="28"/>
        </w:rPr>
        <w:t xml:space="preserve">в результате совершения преступления, предусмотренного ч. 1 ст. 256 УК РФ, возместил ущерб, причиненный водным биологическим ресурсам Российской Федерации путем внесения денежных средств в размере причиненного ущерба в сумме </w:t>
      </w:r>
      <w:r w:rsidRPr="000B6B4B">
        <w:rPr>
          <w:sz w:val="28"/>
          <w:szCs w:val="28"/>
        </w:rPr>
        <w:t xml:space="preserve">15 725 </w:t>
      </w:r>
      <w:r w:rsidRPr="00E65EFF">
        <w:rPr>
          <w:sz w:val="28"/>
          <w:szCs w:val="28"/>
        </w:rPr>
        <w:t xml:space="preserve">рублей на счет </w:t>
      </w:r>
      <w:r w:rsidR="00DD49E2">
        <w:rPr>
          <w:sz w:val="28"/>
          <w:szCs w:val="28"/>
        </w:rPr>
        <w:t>***</w:t>
      </w:r>
      <w:r w:rsidRPr="00E65EFF">
        <w:rPr>
          <w:sz w:val="28"/>
          <w:szCs w:val="28"/>
        </w:rPr>
        <w:t xml:space="preserve">, </w:t>
      </w:r>
      <w:r w:rsidRPr="00E65EFF">
        <w:rPr>
          <w:sz w:val="28"/>
          <w:szCs w:val="28"/>
        </w:rPr>
        <w:t>вину признал полностью, в содеянном раскаялся.</w:t>
      </w:r>
      <w:r w:rsidR="000B6B4B">
        <w:rPr>
          <w:sz w:val="28"/>
          <w:szCs w:val="28"/>
        </w:rPr>
        <w:t xml:space="preserve"> Кроме того, закон не содержит запрета на освобождение от уголовной ответственности с назначением судебного штрафа подозреваемых, обвиняемых в совершении экологических преступлений при соблюдении предусмотренных ст.76.2 УК РФ условий, с учетом всех обстоятельств дела и данных о личности.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65EFF">
        <w:rPr>
          <w:sz w:val="28"/>
          <w:szCs w:val="28"/>
        </w:rPr>
        <w:t xml:space="preserve">При таких обстоятельствах, судья считает возможным на основании ст. 76.2 УК РФ освободить </w:t>
      </w:r>
      <w:r w:rsidR="00DD49E2">
        <w:rPr>
          <w:sz w:val="28"/>
          <w:szCs w:val="28"/>
        </w:rPr>
        <w:t>К***</w:t>
      </w:r>
      <w:r w:rsidR="000B19C9">
        <w:rPr>
          <w:sz w:val="28"/>
          <w:szCs w:val="28"/>
        </w:rPr>
        <w:t xml:space="preserve"> </w:t>
      </w:r>
      <w:r w:rsidRPr="00E65EFF">
        <w:rPr>
          <w:sz w:val="28"/>
          <w:szCs w:val="28"/>
        </w:rPr>
        <w:t>от уголовной ответственности по п. «б, в» ч. 1 ст. 256 УК РФ и в соответствии со ст. 25.1 УПК РФ уголовное дело в отношении подсудимого прекратить с назначением меры уголовно-правового характера в виде судебного штрафа.</w:t>
      </w:r>
    </w:p>
    <w:p w:rsidR="000B19C9" w:rsidRPr="00E65EFF" w:rsidP="000B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 xml:space="preserve">Определяя </w:t>
      </w:r>
      <w:r w:rsidRPr="00E65EFF">
        <w:rPr>
          <w:sz w:val="28"/>
          <w:szCs w:val="28"/>
        </w:rPr>
        <w:t>размер судебного штрафа, суд учитывает обстоятельства совершенного преступления, его тяжесть, имущественное положение подсудимого.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 xml:space="preserve">На основании изложенного и руководствуясь ст. 76.2, 104.4, 104.5 УК </w:t>
      </w:r>
      <w:r w:rsidR="000B6B4B">
        <w:rPr>
          <w:sz w:val="28"/>
          <w:szCs w:val="28"/>
        </w:rPr>
        <w:t xml:space="preserve">РФ, ст.25.1 </w:t>
      </w:r>
      <w:r w:rsidRPr="00E65EFF">
        <w:rPr>
          <w:sz w:val="28"/>
          <w:szCs w:val="28"/>
        </w:rPr>
        <w:t>УПК РФ, мировой судья</w:t>
      </w:r>
    </w:p>
    <w:p w:rsidR="00E65EFF" w:rsidRPr="003F4AEE" w:rsidP="00E65EFF">
      <w:pPr>
        <w:jc w:val="both"/>
        <w:rPr>
          <w:sz w:val="8"/>
          <w:szCs w:val="8"/>
        </w:rPr>
      </w:pPr>
    </w:p>
    <w:p w:rsidR="00E65EFF" w:rsidRPr="00E65EFF" w:rsidP="00E65EFF">
      <w:pPr>
        <w:jc w:val="center"/>
        <w:rPr>
          <w:sz w:val="28"/>
          <w:szCs w:val="28"/>
        </w:rPr>
      </w:pPr>
      <w:r w:rsidRPr="00E65EFF">
        <w:rPr>
          <w:sz w:val="28"/>
          <w:szCs w:val="28"/>
        </w:rPr>
        <w:t>ПОСТАНОВИЛ:</w:t>
      </w:r>
    </w:p>
    <w:p w:rsidR="00E65EFF" w:rsidRPr="003F4AEE" w:rsidP="00E65EFF">
      <w:pPr>
        <w:jc w:val="both"/>
        <w:rPr>
          <w:sz w:val="8"/>
          <w:szCs w:val="8"/>
        </w:rPr>
      </w:pP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 xml:space="preserve">Прекратить уголовное дело в отношении </w:t>
      </w:r>
      <w:r w:rsidR="00DD49E2">
        <w:rPr>
          <w:sz w:val="28"/>
          <w:szCs w:val="28"/>
        </w:rPr>
        <w:t>К***</w:t>
      </w:r>
      <w:r w:rsidRPr="00E65EFF">
        <w:rPr>
          <w:sz w:val="28"/>
          <w:szCs w:val="28"/>
        </w:rPr>
        <w:t xml:space="preserve">, обвиняемого в совершении преступления, предусмотренного </w:t>
      </w:r>
      <w:r w:rsidR="000B19C9">
        <w:rPr>
          <w:sz w:val="28"/>
          <w:szCs w:val="28"/>
        </w:rPr>
        <w:t>п</w:t>
      </w:r>
      <w:r w:rsidRPr="00E65EFF">
        <w:rPr>
          <w:sz w:val="28"/>
          <w:szCs w:val="28"/>
        </w:rPr>
        <w:t>. «б,</w:t>
      </w:r>
      <w:r w:rsidR="000B19C9">
        <w:rPr>
          <w:sz w:val="28"/>
          <w:szCs w:val="28"/>
        </w:rPr>
        <w:t xml:space="preserve"> </w:t>
      </w:r>
      <w:r w:rsidRPr="00E65EFF">
        <w:rPr>
          <w:sz w:val="28"/>
          <w:szCs w:val="28"/>
        </w:rPr>
        <w:t>в» ч.1 ст. 256 Уголовного кодекса РФ, в связи с назначением ему меры уголовно-правового характера в виде судебн</w:t>
      </w:r>
      <w:r w:rsidRPr="00E65EFF">
        <w:rPr>
          <w:sz w:val="28"/>
          <w:szCs w:val="28"/>
        </w:rPr>
        <w:t>ого штрафа.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 xml:space="preserve">Назначить </w:t>
      </w:r>
      <w:r w:rsidR="000B19C9">
        <w:rPr>
          <w:sz w:val="28"/>
          <w:szCs w:val="28"/>
        </w:rPr>
        <w:t xml:space="preserve"> </w:t>
      </w:r>
      <w:r w:rsidRPr="000B19C9" w:rsidR="000B19C9">
        <w:rPr>
          <w:sz w:val="28"/>
          <w:szCs w:val="28"/>
        </w:rPr>
        <w:t>Ковальчук</w:t>
      </w:r>
      <w:r w:rsidR="000B19C9">
        <w:rPr>
          <w:sz w:val="28"/>
          <w:szCs w:val="28"/>
        </w:rPr>
        <w:t>у</w:t>
      </w:r>
      <w:r w:rsidRPr="000B19C9" w:rsidR="000B19C9">
        <w:rPr>
          <w:sz w:val="28"/>
          <w:szCs w:val="28"/>
        </w:rPr>
        <w:t xml:space="preserve"> Алекс</w:t>
      </w:r>
      <w:r w:rsidR="00C71454">
        <w:rPr>
          <w:sz w:val="28"/>
          <w:szCs w:val="28"/>
        </w:rPr>
        <w:t>ею</w:t>
      </w:r>
      <w:r w:rsidRPr="000B19C9" w:rsidR="000B19C9">
        <w:rPr>
          <w:sz w:val="28"/>
          <w:szCs w:val="28"/>
        </w:rPr>
        <w:t xml:space="preserve"> Владимирович</w:t>
      </w:r>
      <w:r w:rsidR="000B19C9">
        <w:rPr>
          <w:sz w:val="28"/>
          <w:szCs w:val="28"/>
        </w:rPr>
        <w:t>у</w:t>
      </w:r>
      <w:r w:rsidRPr="00E65EFF">
        <w:rPr>
          <w:sz w:val="28"/>
          <w:szCs w:val="28"/>
        </w:rPr>
        <w:t xml:space="preserve"> судебный штраф в размере 10 000 (десять тысяч) рублей, со сроком уплаты 60 дней.</w:t>
      </w:r>
    </w:p>
    <w:p w:rsidR="000B19C9" w:rsidP="000B19C9">
      <w:pPr>
        <w:jc w:val="both"/>
        <w:rPr>
          <w:sz w:val="28"/>
          <w:szCs w:val="28"/>
        </w:rPr>
      </w:pPr>
      <w:r w:rsidRPr="000B19C9">
        <w:rPr>
          <w:sz w:val="28"/>
          <w:szCs w:val="28"/>
        </w:rPr>
        <w:t xml:space="preserve">        Реквизиты для уплаты штрафа: Сургутский ЛО МВД России на транспорте, ИНН 8602200379, КПП  860201001, </w:t>
      </w:r>
      <w:r w:rsidRPr="000B19C9">
        <w:rPr>
          <w:sz w:val="28"/>
          <w:szCs w:val="28"/>
        </w:rPr>
        <w:t>ОКТМО  71876000 Полное наименование банка получателя</w:t>
      </w:r>
      <w:r w:rsidRPr="000B19C9">
        <w:rPr>
          <w:sz w:val="28"/>
          <w:szCs w:val="28"/>
        </w:rPr>
        <w:tab/>
        <w:t xml:space="preserve"> РКЦ Ханты-Мансийск/УФК по Ханты-Мансийскому автономному округу-Югре г Ханты-Мансийск, Расчетный счет 03100643000000018700, Корреспондентский счет 40102810245370000007, БИК 007162163, КБК</w:t>
      </w:r>
      <w:r w:rsidRPr="000B19C9">
        <w:rPr>
          <w:sz w:val="28"/>
          <w:szCs w:val="28"/>
        </w:rPr>
        <w:tab/>
        <w:t xml:space="preserve">188 1 16 03126 </w:t>
      </w:r>
      <w:r w:rsidRPr="000B19C9">
        <w:rPr>
          <w:sz w:val="28"/>
          <w:szCs w:val="28"/>
        </w:rPr>
        <w:t>01 9000 140, Получатель бюджетных средств УФК по Ханты-Мансийскому автономному округу-Югре («Сургутский ЛО МВД России на транспорте» лицевой счет 04871344900) УИИ</w:t>
      </w:r>
      <w:r w:rsidRPr="000B19C9">
        <w:rPr>
          <w:sz w:val="28"/>
          <w:szCs w:val="28"/>
        </w:rPr>
        <w:tab/>
        <w:t xml:space="preserve">188 803 862 4 0000 14219 0. </w:t>
      </w:r>
    </w:p>
    <w:p w:rsidR="000B19C9" w:rsidRPr="000B19C9" w:rsidP="000B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 xml:space="preserve">Разъяснить </w:t>
      </w:r>
      <w:r w:rsidR="00DD49E2">
        <w:rPr>
          <w:sz w:val="28"/>
          <w:szCs w:val="28"/>
        </w:rPr>
        <w:t>К***</w:t>
      </w:r>
      <w:r w:rsidR="00CF518D">
        <w:rPr>
          <w:sz w:val="28"/>
          <w:szCs w:val="28"/>
        </w:rPr>
        <w:t>.</w:t>
      </w:r>
      <w:r w:rsidRPr="00E65EFF">
        <w:rPr>
          <w:sz w:val="28"/>
          <w:szCs w:val="28"/>
        </w:rPr>
        <w:t xml:space="preserve">, что в соответствии с ч. 2 </w:t>
      </w:r>
      <w:r w:rsidRPr="00E65EFF">
        <w:rPr>
          <w:sz w:val="28"/>
          <w:szCs w:val="28"/>
        </w:rPr>
        <w:t xml:space="preserve">ст. 104.4 УК РФ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УК РФ, а также необходимость представления сведений об уплате </w:t>
      </w:r>
      <w:r w:rsidRPr="00E65EFF">
        <w:rPr>
          <w:sz w:val="28"/>
          <w:szCs w:val="28"/>
        </w:rPr>
        <w:t>судебного штрафа судебному приставу-исполнителю не позднее 10 дней со дня истечения срока, установленного для уплаты судебного штрафа.</w:t>
      </w:r>
    </w:p>
    <w:p w:rsidR="000B19C9" w:rsidRPr="000B19C9" w:rsidP="000B19C9">
      <w:pPr>
        <w:jc w:val="both"/>
        <w:rPr>
          <w:sz w:val="28"/>
          <w:szCs w:val="28"/>
        </w:rPr>
      </w:pPr>
      <w:r w:rsidRPr="000B19C9">
        <w:rPr>
          <w:sz w:val="28"/>
          <w:szCs w:val="28"/>
        </w:rPr>
        <w:t xml:space="preserve">         Меру пресечения в виде подписки о невыезде и надлежащем поведении отменить по вступлении </w:t>
      </w:r>
      <w:r w:rsidR="00CF518D">
        <w:rPr>
          <w:sz w:val="28"/>
          <w:szCs w:val="28"/>
        </w:rPr>
        <w:t>постановления</w:t>
      </w:r>
      <w:r w:rsidRPr="000B19C9">
        <w:rPr>
          <w:sz w:val="28"/>
          <w:szCs w:val="28"/>
        </w:rPr>
        <w:t xml:space="preserve"> в законну</w:t>
      </w:r>
      <w:r w:rsidRPr="000B19C9">
        <w:rPr>
          <w:sz w:val="28"/>
          <w:szCs w:val="28"/>
        </w:rPr>
        <w:t>ю силу.</w:t>
      </w:r>
    </w:p>
    <w:p w:rsidR="000B19C9" w:rsidRPr="000B19C9" w:rsidP="000B19C9">
      <w:pPr>
        <w:jc w:val="both"/>
        <w:rPr>
          <w:sz w:val="28"/>
          <w:szCs w:val="28"/>
        </w:rPr>
      </w:pPr>
      <w:r w:rsidRPr="000B19C9">
        <w:rPr>
          <w:sz w:val="28"/>
          <w:szCs w:val="28"/>
        </w:rPr>
        <w:t xml:space="preserve">          Вещественные доказательства по уголовному делу: </w:t>
      </w:r>
    </w:p>
    <w:p w:rsidR="000B19C9" w:rsidRPr="000B19C9" w:rsidP="000B19C9">
      <w:pPr>
        <w:jc w:val="both"/>
        <w:rPr>
          <w:sz w:val="28"/>
          <w:szCs w:val="28"/>
        </w:rPr>
      </w:pPr>
      <w:r>
        <w:rPr>
          <w:sz w:val="28"/>
          <w:szCs w:val="28"/>
        </w:rPr>
        <w:t>-   лодку ПВХ</w:t>
      </w:r>
      <w:r w:rsidRPr="000B19C9">
        <w:rPr>
          <w:sz w:val="28"/>
          <w:szCs w:val="28"/>
        </w:rPr>
        <w:t xml:space="preserve"> с подвесным лодочным мотором</w:t>
      </w:r>
      <w:r>
        <w:rPr>
          <w:sz w:val="28"/>
          <w:szCs w:val="28"/>
        </w:rPr>
        <w:t>,</w:t>
      </w:r>
      <w:r w:rsidRPr="000B1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19C9">
        <w:rPr>
          <w:sz w:val="28"/>
          <w:szCs w:val="28"/>
        </w:rPr>
        <w:t>верхов</w:t>
      </w:r>
      <w:r>
        <w:rPr>
          <w:sz w:val="28"/>
          <w:szCs w:val="28"/>
        </w:rPr>
        <w:t>ую</w:t>
      </w:r>
      <w:r w:rsidRPr="000B19C9">
        <w:rPr>
          <w:sz w:val="28"/>
          <w:szCs w:val="28"/>
        </w:rPr>
        <w:t xml:space="preserve"> сеть из лески</w:t>
      </w:r>
      <w:r>
        <w:rPr>
          <w:sz w:val="28"/>
          <w:szCs w:val="28"/>
        </w:rPr>
        <w:t>,</w:t>
      </w:r>
      <w:r w:rsidRPr="000B19C9">
        <w:rPr>
          <w:sz w:val="28"/>
          <w:szCs w:val="28"/>
        </w:rPr>
        <w:t xml:space="preserve"> переданные в камеру хранения вещественных доказательств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– конфисковать в доход г</w:t>
      </w:r>
      <w:r w:rsidRPr="000B19C9">
        <w:rPr>
          <w:sz w:val="28"/>
          <w:szCs w:val="28"/>
        </w:rPr>
        <w:t>осударства;</w:t>
      </w:r>
    </w:p>
    <w:p w:rsidR="000B19C9" w:rsidRPr="000B19C9" w:rsidP="000B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B19C9">
        <w:rPr>
          <w:sz w:val="28"/>
          <w:szCs w:val="28"/>
        </w:rPr>
        <w:t>рыб</w:t>
      </w:r>
      <w:r>
        <w:rPr>
          <w:sz w:val="28"/>
          <w:szCs w:val="28"/>
        </w:rPr>
        <w:t>у</w:t>
      </w:r>
      <w:r w:rsidRPr="000B19C9">
        <w:rPr>
          <w:sz w:val="28"/>
          <w:szCs w:val="28"/>
        </w:rPr>
        <w:t xml:space="preserve">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в количестве 17 особей, переданн</w:t>
      </w:r>
      <w:r>
        <w:rPr>
          <w:sz w:val="28"/>
          <w:szCs w:val="28"/>
        </w:rPr>
        <w:t>ую</w:t>
      </w:r>
      <w:r w:rsidRPr="000B19C9">
        <w:rPr>
          <w:sz w:val="28"/>
          <w:szCs w:val="28"/>
        </w:rPr>
        <w:t xml:space="preserve"> на хранение в камеру хранения вещественных доказательств </w:t>
      </w:r>
      <w:r w:rsidR="00DD49E2">
        <w:rPr>
          <w:sz w:val="28"/>
          <w:szCs w:val="28"/>
        </w:rPr>
        <w:t>***</w:t>
      </w:r>
      <w:r w:rsidRPr="000B19C9">
        <w:rPr>
          <w:sz w:val="28"/>
          <w:szCs w:val="28"/>
        </w:rPr>
        <w:t xml:space="preserve">  – уничтожить;</w:t>
      </w:r>
      <w:r w:rsidRPr="000B19C9">
        <w:rPr>
          <w:sz w:val="28"/>
          <w:szCs w:val="28"/>
        </w:rPr>
        <w:tab/>
        <w:t xml:space="preserve">  </w:t>
      </w:r>
    </w:p>
    <w:p w:rsidR="000B19C9" w:rsidRPr="000B19C9" w:rsidP="000B19C9">
      <w:pPr>
        <w:jc w:val="both"/>
        <w:rPr>
          <w:sz w:val="28"/>
          <w:szCs w:val="28"/>
        </w:rPr>
      </w:pPr>
      <w:r w:rsidRPr="000B19C9">
        <w:rPr>
          <w:sz w:val="28"/>
          <w:szCs w:val="28"/>
        </w:rPr>
        <w:t xml:space="preserve">- DVD диск с видеозаписью действий </w:t>
      </w:r>
      <w:r w:rsidR="00DD49E2">
        <w:rPr>
          <w:sz w:val="28"/>
          <w:szCs w:val="28"/>
        </w:rPr>
        <w:t>К***</w:t>
      </w:r>
      <w:r w:rsidRPr="000B19C9">
        <w:rPr>
          <w:sz w:val="28"/>
          <w:szCs w:val="28"/>
        </w:rPr>
        <w:t xml:space="preserve"> хранить в материалах </w:t>
      </w:r>
      <w:r w:rsidRPr="000B19C9">
        <w:rPr>
          <w:sz w:val="28"/>
          <w:szCs w:val="28"/>
        </w:rPr>
        <w:t>уголовного дела.</w:t>
      </w:r>
    </w:p>
    <w:p w:rsidR="00E65EFF" w:rsidRPr="00E65EFF" w:rsidP="00E65EFF">
      <w:pPr>
        <w:jc w:val="both"/>
        <w:rPr>
          <w:sz w:val="28"/>
          <w:szCs w:val="28"/>
        </w:rPr>
      </w:pPr>
      <w:r w:rsidRPr="000B19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0B19C9">
        <w:rPr>
          <w:sz w:val="28"/>
          <w:szCs w:val="28"/>
        </w:rPr>
        <w:t>В связи с участием защитника Гуськова В.Ю. в судебном заседании, оплату труда адвоката отнести к процессуальным издержкам и произвести оплату с казны Российской Федерации в лице Управления Судебного департамента в Ханты-Мансийск</w:t>
      </w:r>
      <w:r w:rsidRPr="000B19C9">
        <w:rPr>
          <w:sz w:val="28"/>
          <w:szCs w:val="28"/>
        </w:rPr>
        <w:t xml:space="preserve">ом автономном округе – Югре за  счет средств федерального бюджета.      </w:t>
      </w:r>
    </w:p>
    <w:p w:rsidR="000C6FEC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5EFF" w:rsidR="00E65EFF">
        <w:rPr>
          <w:sz w:val="28"/>
          <w:szCs w:val="28"/>
        </w:rPr>
        <w:t>Постановление может быть обжаловано в Нефтеюганский районный суд ХМАО-Югры через мирового судью в течение 15 суток со дня его вынесения.</w:t>
      </w:r>
    </w:p>
    <w:p w:rsidR="003F4AEE" w:rsidP="00E65EFF">
      <w:pPr>
        <w:jc w:val="both"/>
        <w:rPr>
          <w:sz w:val="28"/>
          <w:szCs w:val="28"/>
        </w:rPr>
      </w:pPr>
    </w:p>
    <w:p w:rsidR="00D65C86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        по</w:t>
      </w:r>
      <w:r>
        <w:rPr>
          <w:sz w:val="28"/>
          <w:szCs w:val="28"/>
        </w:rPr>
        <w:t>дпись</w:t>
      </w:r>
      <w:r w:rsidRPr="00D65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Е.З. Бушкова</w:t>
      </w:r>
    </w:p>
    <w:p w:rsidR="003F4AEE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Копия верна                                 </w:t>
      </w:r>
    </w:p>
    <w:p w:rsidR="003F4AEE" w:rsidP="00527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            </w:t>
      </w:r>
      <w:r w:rsidR="00262847">
        <w:rPr>
          <w:sz w:val="28"/>
          <w:szCs w:val="28"/>
        </w:rPr>
        <w:t xml:space="preserve"> </w:t>
      </w:r>
      <w:r w:rsidR="00527360">
        <w:rPr>
          <w:sz w:val="28"/>
          <w:szCs w:val="28"/>
        </w:rPr>
        <w:t xml:space="preserve"> </w:t>
      </w:r>
      <w:r w:rsidR="00262847">
        <w:rPr>
          <w:sz w:val="28"/>
          <w:szCs w:val="28"/>
        </w:rPr>
        <w:t xml:space="preserve">                 </w:t>
      </w:r>
      <w:r w:rsidR="00D65C86">
        <w:rPr>
          <w:sz w:val="28"/>
          <w:szCs w:val="28"/>
        </w:rPr>
        <w:t xml:space="preserve">             </w:t>
      </w:r>
      <w:r w:rsidR="00262847">
        <w:rPr>
          <w:sz w:val="28"/>
          <w:szCs w:val="28"/>
        </w:rPr>
        <w:t>Е</w:t>
      </w:r>
      <w:r>
        <w:rPr>
          <w:sz w:val="28"/>
          <w:szCs w:val="28"/>
        </w:rPr>
        <w:t>.З.</w:t>
      </w:r>
      <w:r w:rsidR="00D65C86">
        <w:rPr>
          <w:sz w:val="28"/>
          <w:szCs w:val="28"/>
        </w:rPr>
        <w:t xml:space="preserve"> </w:t>
      </w:r>
      <w:r>
        <w:rPr>
          <w:sz w:val="28"/>
          <w:szCs w:val="28"/>
        </w:rPr>
        <w:t>Бушкова</w:t>
      </w:r>
    </w:p>
    <w:p w:rsidR="00262847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2847" w:rsidP="00E65EFF">
      <w:pPr>
        <w:jc w:val="both"/>
        <w:rPr>
          <w:sz w:val="28"/>
          <w:szCs w:val="28"/>
        </w:rPr>
      </w:pPr>
    </w:p>
    <w:sectPr w:rsidSect="00E65EFF">
      <w:footerReference w:type="default" r:id="rId5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30547797"/>
      <w:docPartObj>
        <w:docPartGallery w:val="Page Numbers (Bottom of Page)"/>
        <w:docPartUnique/>
      </w:docPartObj>
    </w:sdtPr>
    <w:sdtContent>
      <w:p w:rsidR="007514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9E2">
          <w:rPr>
            <w:noProof/>
          </w:rPr>
          <w:t>6</w:t>
        </w:r>
        <w:r>
          <w:fldChar w:fldCharType="end"/>
        </w:r>
      </w:p>
    </w:sdtContent>
  </w:sdt>
  <w:p w:rsidR="0075141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4F"/>
    <w:rsid w:val="000B19C9"/>
    <w:rsid w:val="000B6B4B"/>
    <w:rsid w:val="000C6FEC"/>
    <w:rsid w:val="000E6206"/>
    <w:rsid w:val="001E13C8"/>
    <w:rsid w:val="00262847"/>
    <w:rsid w:val="00281E96"/>
    <w:rsid w:val="002B4B56"/>
    <w:rsid w:val="002D0425"/>
    <w:rsid w:val="003E2646"/>
    <w:rsid w:val="003F4AEE"/>
    <w:rsid w:val="00424973"/>
    <w:rsid w:val="00432A4F"/>
    <w:rsid w:val="004624B8"/>
    <w:rsid w:val="004C5831"/>
    <w:rsid w:val="00500A59"/>
    <w:rsid w:val="00527360"/>
    <w:rsid w:val="005F566D"/>
    <w:rsid w:val="006368DC"/>
    <w:rsid w:val="00644252"/>
    <w:rsid w:val="00654613"/>
    <w:rsid w:val="0075141A"/>
    <w:rsid w:val="008767C5"/>
    <w:rsid w:val="00914166"/>
    <w:rsid w:val="00966B85"/>
    <w:rsid w:val="009675CD"/>
    <w:rsid w:val="00A15568"/>
    <w:rsid w:val="00A429C7"/>
    <w:rsid w:val="00A54A39"/>
    <w:rsid w:val="00BD47F4"/>
    <w:rsid w:val="00C0151D"/>
    <w:rsid w:val="00C71454"/>
    <w:rsid w:val="00CA42E6"/>
    <w:rsid w:val="00CB1109"/>
    <w:rsid w:val="00CF518D"/>
    <w:rsid w:val="00D3487E"/>
    <w:rsid w:val="00D65C86"/>
    <w:rsid w:val="00DA2264"/>
    <w:rsid w:val="00DD49E2"/>
    <w:rsid w:val="00E330FA"/>
    <w:rsid w:val="00E65EFF"/>
    <w:rsid w:val="00EA0C89"/>
    <w:rsid w:val="00EC5148"/>
    <w:rsid w:val="00F05E9B"/>
    <w:rsid w:val="00F2044F"/>
    <w:rsid w:val="00FD7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BAD986-C26F-49F9-8AEB-B5038833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qFormat/>
    <w:rsid w:val="003E264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2"/>
    <w:locked/>
    <w:rsid w:val="00500A5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500A59"/>
    <w:pPr>
      <w:shd w:val="clear" w:color="auto" w:fill="FFFFFF"/>
      <w:spacing w:before="5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basedOn w:val="Normal"/>
    <w:rsid w:val="00500A59"/>
    <w:pPr>
      <w:spacing w:before="100" w:beforeAutospacing="1" w:after="100" w:afterAutospacing="1"/>
    </w:pPr>
  </w:style>
  <w:style w:type="paragraph" w:styleId="Title">
    <w:name w:val="Title"/>
    <w:basedOn w:val="Normal"/>
    <w:link w:val="a0"/>
    <w:qFormat/>
    <w:rsid w:val="00500A59"/>
    <w:pPr>
      <w:jc w:val="center"/>
    </w:pPr>
    <w:rPr>
      <w:b/>
      <w:szCs w:val="20"/>
      <w:lang w:val="x-none"/>
    </w:rPr>
  </w:style>
  <w:style w:type="character" w:customStyle="1" w:styleId="a0">
    <w:name w:val="Название Знак"/>
    <w:basedOn w:val="DefaultParagraphFont"/>
    <w:link w:val="Title"/>
    <w:rsid w:val="00500A59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NoSpacing">
    <w:name w:val="No Spacing"/>
    <w:uiPriority w:val="1"/>
    <w:qFormat/>
    <w:rsid w:val="00500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500A5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00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500A5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00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rsid w:val="00BD47F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DefaultParagraphFont"/>
    <w:link w:val="BodyText2"/>
    <w:rsid w:val="00BD47F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">
    <w:name w:val="Основной текст1"/>
    <w:rsid w:val="00BD4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BalloonText">
    <w:name w:val="Balloon Text"/>
    <w:basedOn w:val="Normal"/>
    <w:link w:val="a3"/>
    <w:uiPriority w:val="99"/>
    <w:semiHidden/>
    <w:unhideWhenUsed/>
    <w:rsid w:val="00BD47F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D47F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link w:val="22"/>
    <w:rsid w:val="0075141A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5141A"/>
    <w:pPr>
      <w:widowControl w:val="0"/>
      <w:shd w:val="clear" w:color="auto" w:fill="FFFFFF"/>
      <w:spacing w:line="274" w:lineRule="exact"/>
      <w:ind w:firstLine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a4"/>
    <w:uiPriority w:val="99"/>
    <w:semiHidden/>
    <w:unhideWhenUsed/>
    <w:rsid w:val="003E2646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3E26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rsid w:val="003E26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F4AA-BA5F-4D4F-9443-D45A684D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